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88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  <w:t>附件三</w:t>
      </w:r>
    </w:p>
    <w:p w14:paraId="3C584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小标宋简体" w:cs="方正小标宋简体"/>
          <w:b/>
          <w:bCs/>
          <w:sz w:val="36"/>
          <w:szCs w:val="32"/>
          <w:lang w:val="en-US" w:eastAsia="zh-CN"/>
        </w:rPr>
      </w:pPr>
      <w:r>
        <w:rPr>
          <w:rFonts w:hint="eastAsia" w:ascii="Times New Roman" w:hAnsi="Times New Roman" w:cs="方正小标宋简体"/>
          <w:b/>
          <w:bCs/>
          <w:sz w:val="36"/>
          <w:szCs w:val="32"/>
        </w:rPr>
        <w:t>内江市威远县（小河越溪片区）国家储备林项目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eastAsia="zh-CN"/>
        </w:rPr>
        <w:t>－</w:t>
      </w:r>
      <w:r>
        <w:rPr>
          <w:rFonts w:hint="eastAsia" w:ascii="Times New Roman" w:hAnsi="Times New Roman" w:cs="方正小标宋简体"/>
          <w:b/>
          <w:bCs/>
          <w:sz w:val="36"/>
          <w:szCs w:val="32"/>
        </w:rPr>
        <w:t>营造林工程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eastAsia="zh-CN"/>
        </w:rPr>
        <w:t>－越溪镇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楠木村</w:t>
      </w:r>
      <w:r>
        <w:rPr>
          <w:rFonts w:hint="eastAsia" w:ascii="Times New Roman" w:hAnsi="Times New Roman" w:cs="方正小标宋简体"/>
          <w:b/>
          <w:bCs/>
          <w:sz w:val="36"/>
          <w:szCs w:val="32"/>
        </w:rPr>
        <w:t>2024年度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营造林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eastAsia="zh-CN"/>
        </w:rPr>
        <w:t>种植（</w:t>
      </w:r>
      <w:r>
        <w:rPr>
          <w:rFonts w:hint="eastAsia" w:ascii="Times New Roman" w:hAnsi="Times New Roman" w:cs="方正小标宋简体"/>
          <w:b/>
          <w:bCs/>
          <w:sz w:val="36"/>
          <w:szCs w:val="32"/>
          <w:lang w:val="en-US" w:eastAsia="zh-CN"/>
        </w:rPr>
        <w:t>第二次）</w:t>
      </w:r>
      <w:bookmarkStart w:id="0" w:name="_GoBack"/>
      <w:bookmarkEnd w:id="0"/>
      <w:r>
        <w:rPr>
          <w:rFonts w:hint="eastAsia" w:ascii="Times New Roman" w:hAnsi="Times New Roman" w:cs="方正小标宋简体"/>
          <w:b/>
          <w:bCs/>
          <w:sz w:val="36"/>
          <w:szCs w:val="32"/>
        </w:rPr>
        <w:t>报价表</w:t>
      </w:r>
    </w:p>
    <w:p w14:paraId="7B7B9686">
      <w:pP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</w:pPr>
    </w:p>
    <w:p w14:paraId="0EBEBB19">
      <w:pPr>
        <w:jc w:val="left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val="en-US" w:eastAsia="zh-CN"/>
        </w:rPr>
        <w:t>竞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价时间：2024年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月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val="en-US" w:eastAsia="zh-CN"/>
        </w:rPr>
        <w:t>18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</w:rPr>
        <w:t>日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方正仿宋简体" w:cs="方正仿宋简体"/>
          <w:b/>
          <w:bCs/>
          <w:sz w:val="24"/>
          <w:szCs w:val="24"/>
          <w:lang w:eastAsia="zh-CN"/>
        </w:rPr>
        <w:t>时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281"/>
        <w:gridCol w:w="1958"/>
        <w:gridCol w:w="1958"/>
        <w:gridCol w:w="1960"/>
        <w:gridCol w:w="3289"/>
      </w:tblGrid>
      <w:tr w14:paraId="6E61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5" w:type="dxa"/>
            <w:vMerge w:val="restart"/>
            <w:vAlign w:val="center"/>
          </w:tcPr>
          <w:p w14:paraId="2A15501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报价单位名称（公章）</w:t>
            </w:r>
          </w:p>
        </w:tc>
        <w:tc>
          <w:tcPr>
            <w:tcW w:w="8157" w:type="dxa"/>
            <w:gridSpan w:val="4"/>
            <w:vAlign w:val="center"/>
          </w:tcPr>
          <w:p w14:paraId="28034B3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营造林种植单价报价（元/亩）</w:t>
            </w:r>
          </w:p>
        </w:tc>
        <w:tc>
          <w:tcPr>
            <w:tcW w:w="3289" w:type="dxa"/>
            <w:vMerge w:val="restart"/>
            <w:vAlign w:val="center"/>
          </w:tcPr>
          <w:p w14:paraId="5C5CA0D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</w:rPr>
              <w:t>法定代表人或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</w:rPr>
              <w:t>代理人签字确认</w:t>
            </w:r>
          </w:p>
        </w:tc>
      </w:tr>
      <w:tr w14:paraId="0B7D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045" w:type="dxa"/>
            <w:vMerge w:val="continue"/>
            <w:vAlign w:val="center"/>
          </w:tcPr>
          <w:p w14:paraId="7465B0DE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51B6B657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种植费用组成</w:t>
            </w:r>
          </w:p>
        </w:tc>
        <w:tc>
          <w:tcPr>
            <w:tcW w:w="1958" w:type="dxa"/>
            <w:vAlign w:val="center"/>
          </w:tcPr>
          <w:p w14:paraId="10B9D017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958" w:type="dxa"/>
            <w:vAlign w:val="center"/>
          </w:tcPr>
          <w:p w14:paraId="1617CB68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控制价（元/亩）</w:t>
            </w:r>
          </w:p>
        </w:tc>
        <w:tc>
          <w:tcPr>
            <w:tcW w:w="1960" w:type="dxa"/>
            <w:vAlign w:val="center"/>
          </w:tcPr>
          <w:p w14:paraId="0D24FAF2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报价（元/亩）</w:t>
            </w:r>
          </w:p>
        </w:tc>
        <w:tc>
          <w:tcPr>
            <w:tcW w:w="3289" w:type="dxa"/>
            <w:vMerge w:val="continue"/>
            <w:vAlign w:val="center"/>
          </w:tcPr>
          <w:p w14:paraId="39D1097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51E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045" w:type="dxa"/>
            <w:vMerge w:val="restart"/>
            <w:vAlign w:val="center"/>
          </w:tcPr>
          <w:p w14:paraId="5D2629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14:paraId="2C972C1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机械翻土</w:t>
            </w:r>
          </w:p>
        </w:tc>
        <w:tc>
          <w:tcPr>
            <w:tcW w:w="1958" w:type="dxa"/>
            <w:vAlign w:val="center"/>
          </w:tcPr>
          <w:p w14:paraId="1A9FB100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全面翻土</w:t>
            </w:r>
          </w:p>
        </w:tc>
        <w:tc>
          <w:tcPr>
            <w:tcW w:w="1958" w:type="dxa"/>
            <w:vAlign w:val="center"/>
          </w:tcPr>
          <w:p w14:paraId="4C0B4FC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673</w:t>
            </w:r>
          </w:p>
        </w:tc>
        <w:tc>
          <w:tcPr>
            <w:tcW w:w="1960" w:type="dxa"/>
            <w:vAlign w:val="center"/>
          </w:tcPr>
          <w:p w14:paraId="5B7FD0A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restart"/>
            <w:vAlign w:val="center"/>
          </w:tcPr>
          <w:p w14:paraId="47C9765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B42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045" w:type="dxa"/>
            <w:vMerge w:val="continue"/>
            <w:vAlign w:val="center"/>
          </w:tcPr>
          <w:p w14:paraId="21B8737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624D00F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人工整地（挖穴）</w:t>
            </w:r>
          </w:p>
        </w:tc>
        <w:tc>
          <w:tcPr>
            <w:tcW w:w="1958" w:type="dxa"/>
            <w:vAlign w:val="center"/>
          </w:tcPr>
          <w:p w14:paraId="6B9AF49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  <w:t>穴状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t>60cm×60cm ×50cm</w:t>
            </w:r>
          </w:p>
        </w:tc>
        <w:tc>
          <w:tcPr>
            <w:tcW w:w="1958" w:type="dxa"/>
            <w:vAlign w:val="center"/>
          </w:tcPr>
          <w:p w14:paraId="1FCCB40F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332</w:t>
            </w:r>
          </w:p>
        </w:tc>
        <w:tc>
          <w:tcPr>
            <w:tcW w:w="1960" w:type="dxa"/>
            <w:vAlign w:val="center"/>
          </w:tcPr>
          <w:p w14:paraId="6A4FCF5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162FAFE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F2A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045" w:type="dxa"/>
            <w:vMerge w:val="continue"/>
            <w:vAlign w:val="center"/>
          </w:tcPr>
          <w:p w14:paraId="045337A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719FDAE0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栽植及施基肥</w:t>
            </w:r>
          </w:p>
        </w:tc>
        <w:tc>
          <w:tcPr>
            <w:tcW w:w="1958" w:type="dxa"/>
            <w:vAlign w:val="center"/>
          </w:tcPr>
          <w:p w14:paraId="6DEED1B4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74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株/亩，包含栽种、施基肥、覆土、补植</w:t>
            </w:r>
          </w:p>
        </w:tc>
        <w:tc>
          <w:tcPr>
            <w:tcW w:w="1958" w:type="dxa"/>
            <w:vAlign w:val="center"/>
          </w:tcPr>
          <w:p w14:paraId="015BC36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269</w:t>
            </w:r>
          </w:p>
        </w:tc>
        <w:tc>
          <w:tcPr>
            <w:tcW w:w="1960" w:type="dxa"/>
            <w:vAlign w:val="center"/>
          </w:tcPr>
          <w:p w14:paraId="50AC282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61F816C5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FCB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045" w:type="dxa"/>
            <w:vMerge w:val="continue"/>
            <w:vAlign w:val="center"/>
          </w:tcPr>
          <w:p w14:paraId="3BEC0C1A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7FAB66F1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运水</w:t>
            </w:r>
          </w:p>
        </w:tc>
        <w:tc>
          <w:tcPr>
            <w:tcW w:w="1958" w:type="dxa"/>
            <w:vAlign w:val="center"/>
          </w:tcPr>
          <w:p w14:paraId="181A788D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水源自理</w:t>
            </w:r>
          </w:p>
        </w:tc>
        <w:tc>
          <w:tcPr>
            <w:tcW w:w="1958" w:type="dxa"/>
            <w:vAlign w:val="center"/>
          </w:tcPr>
          <w:p w14:paraId="382DDCA4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960" w:type="dxa"/>
            <w:vAlign w:val="center"/>
          </w:tcPr>
          <w:p w14:paraId="7BAE19B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24AFE28F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4A9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045" w:type="dxa"/>
            <w:vMerge w:val="continue"/>
            <w:vAlign w:val="center"/>
          </w:tcPr>
          <w:p w14:paraId="3434BB2D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2E769B2C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浇定根水</w:t>
            </w:r>
          </w:p>
        </w:tc>
        <w:tc>
          <w:tcPr>
            <w:tcW w:w="1958" w:type="dxa"/>
            <w:vAlign w:val="center"/>
          </w:tcPr>
          <w:p w14:paraId="579F5978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4kg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/株</w:t>
            </w:r>
          </w:p>
        </w:tc>
        <w:tc>
          <w:tcPr>
            <w:tcW w:w="1958" w:type="dxa"/>
            <w:vAlign w:val="center"/>
          </w:tcPr>
          <w:p w14:paraId="0C46BC1A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960" w:type="dxa"/>
            <w:vAlign w:val="center"/>
          </w:tcPr>
          <w:p w14:paraId="7888AF2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78AA5A2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CC1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045" w:type="dxa"/>
            <w:vMerge w:val="continue"/>
            <w:vAlign w:val="center"/>
          </w:tcPr>
          <w:p w14:paraId="5D6BFB6B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7690C810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铺地膜、种植药水</w:t>
            </w:r>
          </w:p>
        </w:tc>
        <w:tc>
          <w:tcPr>
            <w:tcW w:w="1958" w:type="dxa"/>
            <w:vAlign w:val="center"/>
          </w:tcPr>
          <w:p w14:paraId="7DF9C872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可降解地膜：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50cm×50cm</w:t>
            </w:r>
          </w:p>
        </w:tc>
        <w:tc>
          <w:tcPr>
            <w:tcW w:w="1958" w:type="dxa"/>
            <w:vAlign w:val="center"/>
          </w:tcPr>
          <w:p w14:paraId="1FDF0463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960" w:type="dxa"/>
            <w:vAlign w:val="center"/>
          </w:tcPr>
          <w:p w14:paraId="434CEB2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794BFFB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4E1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045" w:type="dxa"/>
            <w:vMerge w:val="continue"/>
            <w:vAlign w:val="center"/>
          </w:tcPr>
          <w:p w14:paraId="2C3E84B9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1" w:type="dxa"/>
            <w:vAlign w:val="center"/>
          </w:tcPr>
          <w:p w14:paraId="42D8C2A8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规划并修建道路</w:t>
            </w:r>
          </w:p>
        </w:tc>
        <w:tc>
          <w:tcPr>
            <w:tcW w:w="1958" w:type="dxa"/>
            <w:vAlign w:val="center"/>
          </w:tcPr>
          <w:p w14:paraId="39203818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生产便道，宽度不小于3米</w:t>
            </w:r>
          </w:p>
        </w:tc>
        <w:tc>
          <w:tcPr>
            <w:tcW w:w="1958" w:type="dxa"/>
            <w:vAlign w:val="center"/>
          </w:tcPr>
          <w:p w14:paraId="6CB70DE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337</w:t>
            </w:r>
          </w:p>
        </w:tc>
        <w:tc>
          <w:tcPr>
            <w:tcW w:w="1960" w:type="dxa"/>
            <w:vAlign w:val="center"/>
          </w:tcPr>
          <w:p w14:paraId="0D1B531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0609A28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CE2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045" w:type="dxa"/>
            <w:vMerge w:val="continue"/>
            <w:vAlign w:val="center"/>
          </w:tcPr>
          <w:p w14:paraId="3507FE51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239" w:type="dxa"/>
            <w:gridSpan w:val="2"/>
            <w:vAlign w:val="center"/>
          </w:tcPr>
          <w:p w14:paraId="226C07E3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58" w:type="dxa"/>
            <w:vAlign w:val="center"/>
          </w:tcPr>
          <w:p w14:paraId="2533C460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1960" w:type="dxa"/>
            <w:vAlign w:val="center"/>
          </w:tcPr>
          <w:p w14:paraId="5ACEC8CC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3289" w:type="dxa"/>
            <w:vMerge w:val="continue"/>
            <w:vAlign w:val="center"/>
          </w:tcPr>
          <w:p w14:paraId="37292F52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12BAD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sz w:val="24"/>
          <w:szCs w:val="24"/>
          <w:lang w:val="en-US" w:eastAsia="zh-CN"/>
        </w:rPr>
        <w:t>注：报价时填报总价及各子项报价均高于控制价。</w:t>
      </w:r>
    </w:p>
    <w:p w14:paraId="7B9E4457"/>
    <w:sectPr>
      <w:footerReference r:id="rId5" w:type="default"/>
      <w:pgSz w:w="16838" w:h="11906" w:orient="landscape"/>
      <w:pgMar w:top="567" w:right="873" w:bottom="924" w:left="873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E04DE">
    <w:pPr>
      <w:pStyle w:val="3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E0068"/>
    <w:rsid w:val="0FA629C6"/>
    <w:rsid w:val="101E5C5F"/>
    <w:rsid w:val="335E0068"/>
    <w:rsid w:val="46296A08"/>
    <w:rsid w:val="69510A0B"/>
    <w:rsid w:val="7A943B4F"/>
    <w:rsid w:val="7DB1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center"/>
    </w:pPr>
    <w:rPr>
      <w:rFonts w:ascii="方正小标宋简体" w:eastAsia="方正小标宋简体" w:hAnsiTheme="minorHAnsi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0"/>
      </w:tabs>
      <w:spacing w:after="120"/>
    </w:pPr>
    <w:rPr>
      <w:rFonts w:ascii="Times New Roman"/>
      <w:color w:val="FF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293</Characters>
  <Lines>0</Lines>
  <Paragraphs>0</Paragraphs>
  <TotalTime>12</TotalTime>
  <ScaleCrop>false</ScaleCrop>
  <LinksUpToDate>false</LinksUpToDate>
  <CharactersWithSpaces>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2024-12-12T03:07:00Z</dcterms:created>
  <dc:creator>刘伟</dc:creator>
  <cp:lastModifiedBy>刘伟</cp:lastModifiedBy>
  <dcterms:modified xsi:type="dcterms:W3CDTF">2024-12-24T08:41:15Z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8F4F6040F0844AB59F1429A8638E65B3_11</vt:lpwstr>
  </property>
</Properties>
</file>